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1F83" w:rsidRPr="0024130E" w:rsidRDefault="00E87DBA">
      <w:pPr>
        <w:spacing w:after="0" w:line="240" w:lineRule="auto"/>
        <w:ind w:firstLine="720"/>
        <w:contextualSpacing w:val="0"/>
        <w:jc w:val="center"/>
        <w:rPr>
          <w:sz w:val="36"/>
        </w:rPr>
      </w:pPr>
      <w:r w:rsidRPr="0024130E">
        <w:rPr>
          <w:b/>
          <w:sz w:val="44"/>
        </w:rPr>
        <w:t>LOS CONECTORES LÓGICOS</w:t>
      </w:r>
      <w:r w:rsidRPr="0024130E">
        <w:rPr>
          <w:sz w:val="36"/>
        </w:rPr>
        <w:t xml:space="preserve"> </w:t>
      </w:r>
    </w:p>
    <w:p w:rsidR="006C35B1" w:rsidRDefault="00E87DBA">
      <w:pPr>
        <w:spacing w:after="0" w:line="240" w:lineRule="auto"/>
        <w:ind w:firstLine="720"/>
        <w:contextualSpacing w:val="0"/>
        <w:jc w:val="center"/>
      </w:pPr>
      <w:r>
        <w:rPr>
          <w:sz w:val="20"/>
        </w:rPr>
        <w:t xml:space="preserve"> </w:t>
      </w:r>
    </w:p>
    <w:p w:rsidR="006C35B1" w:rsidRPr="0069494A" w:rsidRDefault="00E87DBA" w:rsidP="00091F83">
      <w:pPr>
        <w:spacing w:after="0" w:line="240" w:lineRule="auto"/>
        <w:contextualSpacing w:val="0"/>
        <w:jc w:val="both"/>
        <w:rPr>
          <w:rFonts w:ascii="Arial" w:hAnsi="Arial" w:cs="Arial"/>
        </w:rPr>
      </w:pPr>
      <w:r w:rsidRPr="0069494A">
        <w:rPr>
          <w:rFonts w:ascii="Arial" w:hAnsi="Arial" w:cs="Arial"/>
          <w:sz w:val="20"/>
        </w:rPr>
        <w:t xml:space="preserve">Son palabras o expresiones que marcan la relación entre ideas. Se suelen situar al principio o cerca del inicio de la oración para indicar su relación lógica con la anterior. Sirven para indicar diferentes tipos de relación entre las oraciones que integran el párrafo y para pasar de un párrafo a otro, por ello han de seleccionarse cuidadosamente. Según </w:t>
      </w:r>
      <w:proofErr w:type="spellStart"/>
      <w:r w:rsidRPr="0069494A">
        <w:rPr>
          <w:rFonts w:ascii="Arial" w:hAnsi="Arial" w:cs="Arial"/>
          <w:sz w:val="20"/>
        </w:rPr>
        <w:t>Cassany</w:t>
      </w:r>
      <w:proofErr w:type="spellEnd"/>
      <w:r w:rsidRPr="0069494A">
        <w:rPr>
          <w:rFonts w:ascii="Arial" w:hAnsi="Arial" w:cs="Arial"/>
          <w:sz w:val="20"/>
        </w:rPr>
        <w:t xml:space="preserve"> </w:t>
      </w:r>
      <w:r w:rsidRPr="0069494A">
        <w:rPr>
          <w:rFonts w:ascii="Arial" w:hAnsi="Arial" w:cs="Arial"/>
          <w:color w:val="333333"/>
          <w:sz w:val="20"/>
        </w:rPr>
        <w:t>“Son unidades lingüísticas que se utilizan en el texto para establecer el desarrollo lógico de un tema. Su principal función es la de articular proposiciones, párrafos y capítulos”.</w:t>
      </w:r>
    </w:p>
    <w:p w:rsidR="006C35B1" w:rsidRDefault="006C35B1">
      <w:pPr>
        <w:spacing w:after="0" w:line="240" w:lineRule="auto"/>
        <w:ind w:firstLine="720"/>
        <w:contextualSpacing w:val="0"/>
      </w:pPr>
    </w:p>
    <w:tbl>
      <w:tblPr>
        <w:tblW w:w="10307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5052"/>
      </w:tblGrid>
      <w:tr w:rsidR="00506B35" w:rsidTr="00506B35">
        <w:trPr>
          <w:trHeight w:val="258"/>
        </w:trPr>
        <w:tc>
          <w:tcPr>
            <w:tcW w:w="5255" w:type="dxa"/>
            <w:shd w:val="clear" w:color="auto" w:fill="92D050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TIPO DE RELACIÓN</w:t>
            </w:r>
          </w:p>
        </w:tc>
        <w:tc>
          <w:tcPr>
            <w:tcW w:w="5052" w:type="dxa"/>
            <w:shd w:val="clear" w:color="auto" w:fill="92D050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CONECTORES LÓGICOS</w:t>
            </w:r>
          </w:p>
        </w:tc>
      </w:tr>
      <w:tr w:rsidR="00506B35" w:rsidTr="00506B35">
        <w:trPr>
          <w:trHeight w:val="856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</w:p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</w:p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ENLAZAR IDEAS SIMILARES O AÑADIR UNA NUEVA IDEA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both"/>
            </w:pPr>
            <w:r>
              <w:rPr>
                <w:sz w:val="20"/>
              </w:rPr>
              <w:t>Otra vez. Y. Igualmente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De nuevo. También. Además. Por otra parte. De la misma forma.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Al lado de. De igual importancia. Asimismo</w:t>
            </w:r>
            <w:r>
              <w:t>.</w:t>
            </w:r>
          </w:p>
        </w:tc>
      </w:tr>
      <w:tr w:rsidR="00506B35" w:rsidTr="00506B35">
        <w:trPr>
          <w:trHeight w:val="804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</w:p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LIMITAR O CONTRADECIR UNA IDEA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both"/>
            </w:pPr>
            <w:r>
              <w:rPr>
                <w:sz w:val="20"/>
              </w:rPr>
              <w:t>Aunque. Pero. A la inversa. Recíprocamente.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 pesar de. No obstante. Al contrario. Por otra parte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De otra manera. Hasta ahora. Sino</w:t>
            </w:r>
            <w:r>
              <w:rPr>
                <w:sz w:val="20"/>
              </w:rPr>
              <w:t>.</w:t>
            </w:r>
          </w:p>
        </w:tc>
      </w:tr>
      <w:tr w:rsidR="00506B35" w:rsidTr="00506B35">
        <w:trPr>
          <w:trHeight w:val="1001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</w:p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</w:p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INDICAR TIEMPO O LUGAR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both"/>
            </w:pPr>
            <w:r>
              <w:rPr>
                <w:sz w:val="20"/>
              </w:rPr>
              <w:t>Sobre. A través de. Después. Antes. Alrededor de. A la vez. Por encima de. Eventualmente. Por último. En primer lugar. Entre tanto. Ahora. Después de esto. Al principio. Finalmente. Entonces</w:t>
            </w:r>
            <w:r>
              <w:rPr>
                <w:sz w:val="20"/>
              </w:rPr>
              <w:t>.</w:t>
            </w:r>
          </w:p>
        </w:tc>
      </w:tr>
      <w:tr w:rsidR="00506B35" w:rsidTr="00506B35">
        <w:trPr>
          <w:trHeight w:val="521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SEÑALAR LAS RELACIONES</w:t>
            </w:r>
          </w:p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CAUSA – EFECTO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</w:pPr>
            <w:r>
              <w:rPr>
                <w:sz w:val="20"/>
              </w:rPr>
              <w:t>Por tanto. Por lo tanto. Por lo que. Porque. Pues. Por consiguiente. Luego. Tanto… que. Con que. Así que</w:t>
            </w:r>
            <w:r>
              <w:rPr>
                <w:sz w:val="20"/>
              </w:rPr>
              <w:t>.</w:t>
            </w:r>
          </w:p>
        </w:tc>
      </w:tr>
      <w:tr w:rsidR="00506B35" w:rsidTr="00506B35">
        <w:trPr>
          <w:trHeight w:val="772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</w:pPr>
          </w:p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INDICAR UN EJEMPLO. RESUMEN O CONCLUSIÓN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</w:pPr>
            <w:r>
              <w:rPr>
                <w:sz w:val="20"/>
              </w:rPr>
              <w:t>Por ejemplo. De hecho. En otras palabras .Esto es. Es decir. En conclusión. En resumen. En general. En suma. Así. De este modo. Para concluir. O sea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Mejor dicho</w:t>
            </w:r>
            <w:r>
              <w:rPr>
                <w:sz w:val="20"/>
              </w:rPr>
              <w:t>.</w:t>
            </w:r>
          </w:p>
        </w:tc>
      </w:tr>
      <w:tr w:rsidR="00506B35" w:rsidTr="00506B35">
        <w:trPr>
          <w:trHeight w:val="772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color w:val="333333"/>
                <w:sz w:val="20"/>
              </w:rPr>
              <w:t>PARA INTRODUCIR UN TEMA AL TEXTO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</w:pPr>
            <w:r>
              <w:rPr>
                <w:sz w:val="20"/>
              </w:rPr>
              <w:t xml:space="preserve">El objetivo principal de. </w:t>
            </w:r>
            <w:proofErr w:type="gramStart"/>
            <w:r>
              <w:rPr>
                <w:sz w:val="20"/>
              </w:rPr>
              <w:t>nos</w:t>
            </w:r>
            <w:proofErr w:type="gramEnd"/>
            <w:r>
              <w:rPr>
                <w:sz w:val="20"/>
              </w:rPr>
              <w:t xml:space="preserve"> proponemos exponer. </w:t>
            </w:r>
            <w:r>
              <w:rPr>
                <w:sz w:val="20"/>
              </w:rPr>
              <w:t>Este</w:t>
            </w:r>
            <w:r>
              <w:rPr>
                <w:sz w:val="20"/>
              </w:rPr>
              <w:t xml:space="preserve"> tema trata de. </w:t>
            </w:r>
            <w:r>
              <w:rPr>
                <w:sz w:val="20"/>
              </w:rPr>
              <w:t>Nos</w:t>
            </w:r>
            <w:r>
              <w:rPr>
                <w:sz w:val="20"/>
              </w:rPr>
              <w:t xml:space="preserve"> dirigimos a usted para. </w:t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 xml:space="preserve"> respecto a. respecto de.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</w:rPr>
              <w:t>eferente a</w:t>
            </w:r>
            <w:r>
              <w:rPr>
                <w:sz w:val="20"/>
              </w:rPr>
              <w:t>.</w:t>
            </w:r>
          </w:p>
        </w:tc>
      </w:tr>
      <w:tr w:rsidR="00506B35" w:rsidTr="00506B35">
        <w:trPr>
          <w:trHeight w:val="634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color w:val="333333"/>
                <w:sz w:val="20"/>
              </w:rPr>
              <w:t>C</w:t>
            </w:r>
            <w:r>
              <w:rPr>
                <w:b/>
                <w:color w:val="333333"/>
                <w:sz w:val="20"/>
              </w:rPr>
              <w:t>ONECTORES PARA CONTINUAR SOBRE EL MISMO ASUNTO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both"/>
            </w:pPr>
            <w:r>
              <w:rPr>
                <w:sz w:val="20"/>
              </w:rPr>
              <w:t xml:space="preserve">Además. </w:t>
            </w:r>
            <w:r>
              <w:rPr>
                <w:sz w:val="20"/>
              </w:rPr>
              <w:t>Luego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Después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Asimismo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continuación. </w:t>
            </w:r>
            <w:r>
              <w:rPr>
                <w:sz w:val="20"/>
              </w:rPr>
              <w:t>Así</w:t>
            </w:r>
            <w:r>
              <w:rPr>
                <w:sz w:val="20"/>
              </w:rPr>
              <w:t xml:space="preserve"> pues.</w:t>
            </w:r>
          </w:p>
        </w:tc>
      </w:tr>
      <w:tr w:rsidR="00506B35" w:rsidTr="00506B35">
        <w:trPr>
          <w:trHeight w:val="1216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MARCAR LA SIMILITUD O EL CONTRASTE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both"/>
            </w:pPr>
            <w:r>
              <w:rPr>
                <w:sz w:val="20"/>
              </w:rPr>
              <w:t>De la misma forma. De la misma manera. De forma similar. De igual forma. Como. Por el contrario. Por otra parte. A pesar de. Después de todo. En cambio. Al contrario. Sin embargo.</w:t>
            </w:r>
          </w:p>
        </w:tc>
      </w:tr>
      <w:tr w:rsidR="00506B35" w:rsidTr="00506B35">
        <w:trPr>
          <w:trHeight w:val="516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</w:p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PARA ESTABLECER ORDEN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both"/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primer lugar.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segundo lugar. Primero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Segundo. Luego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Después</w:t>
            </w:r>
            <w:r>
              <w:rPr>
                <w:sz w:val="20"/>
              </w:rPr>
              <w:t xml:space="preserve"> por último.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último lugar.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fin.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inalmente</w:t>
            </w:r>
            <w:r>
              <w:rPr>
                <w:sz w:val="20"/>
              </w:rPr>
              <w:t>.</w:t>
            </w:r>
          </w:p>
        </w:tc>
      </w:tr>
      <w:tr w:rsidR="00506B35" w:rsidTr="00506B35">
        <w:trPr>
          <w:trHeight w:val="146"/>
        </w:trPr>
        <w:tc>
          <w:tcPr>
            <w:tcW w:w="52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center"/>
            </w:pPr>
            <w:r>
              <w:rPr>
                <w:b/>
                <w:sz w:val="20"/>
              </w:rPr>
              <w:t>CONECTORES DE OPOSICIÓN</w:t>
            </w:r>
          </w:p>
        </w:tc>
        <w:tc>
          <w:tcPr>
            <w:tcW w:w="50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6B35" w:rsidRDefault="00506B35" w:rsidP="00506B35">
            <w:pPr>
              <w:spacing w:after="0" w:line="240" w:lineRule="auto"/>
              <w:contextualSpacing w:val="0"/>
              <w:jc w:val="both"/>
            </w:pPr>
            <w:r>
              <w:rPr>
                <w:sz w:val="20"/>
              </w:rPr>
              <w:t xml:space="preserve">Sin. </w:t>
            </w:r>
            <w:r>
              <w:rPr>
                <w:sz w:val="20"/>
              </w:rPr>
              <w:t>Pero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Mas</w:t>
            </w:r>
            <w:r>
              <w:rPr>
                <w:sz w:val="20"/>
              </w:rPr>
              <w:t xml:space="preserve"> (sin tilde). </w:t>
            </w:r>
            <w:r>
              <w:rPr>
                <w:sz w:val="20"/>
              </w:rPr>
              <w:t>Mientras</w:t>
            </w:r>
            <w:r>
              <w:rPr>
                <w:sz w:val="20"/>
              </w:rPr>
              <w:t xml:space="preserve"> que.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realidad. </w:t>
            </w:r>
            <w:r>
              <w:rPr>
                <w:sz w:val="20"/>
              </w:rPr>
              <w:t>Aunque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Sin</w:t>
            </w:r>
            <w:r>
              <w:rPr>
                <w:sz w:val="20"/>
              </w:rPr>
              <w:t xml:space="preserve"> embargo.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 xml:space="preserve"> obstante. </w:t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 xml:space="preserve"> todo. </w:t>
            </w:r>
            <w:r>
              <w:rPr>
                <w:sz w:val="20"/>
              </w:rPr>
              <w:t>Sino</w:t>
            </w:r>
            <w:r>
              <w:rPr>
                <w:sz w:val="20"/>
              </w:rPr>
              <w:t xml:space="preserve"> (que).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el contrario.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cambio.</w:t>
            </w:r>
            <w:r>
              <w:rPr>
                <w:sz w:val="20"/>
              </w:rPr>
              <w:t xml:space="preserve"> A</w:t>
            </w:r>
            <w:r>
              <w:rPr>
                <w:sz w:val="20"/>
              </w:rPr>
              <w:t>unque</w:t>
            </w:r>
            <w:r>
              <w:rPr>
                <w:sz w:val="20"/>
              </w:rPr>
              <w:t>.</w:t>
            </w:r>
          </w:p>
        </w:tc>
      </w:tr>
    </w:tbl>
    <w:p w:rsidR="006C35B1" w:rsidRDefault="00E87DBA">
      <w:pPr>
        <w:spacing w:after="0" w:line="240" w:lineRule="auto"/>
        <w:ind w:firstLine="720"/>
        <w:contextualSpacing w:val="0"/>
      </w:pPr>
      <w:r>
        <w:rPr>
          <w:sz w:val="20"/>
        </w:rPr>
        <w:t> </w:t>
      </w:r>
      <w:bookmarkStart w:id="0" w:name="_GoBack"/>
      <w:bookmarkEnd w:id="0"/>
    </w:p>
    <w:sectPr w:rsidR="006C35B1" w:rsidSect="00506B35">
      <w:pgSz w:w="12240" w:h="15840" w:code="1"/>
      <w:pgMar w:top="851" w:right="1080" w:bottom="851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C35B1"/>
    <w:rsid w:val="00091F83"/>
    <w:rsid w:val="00207F49"/>
    <w:rsid w:val="0024130E"/>
    <w:rsid w:val="00506B35"/>
    <w:rsid w:val="0069494A"/>
    <w:rsid w:val="006C35B1"/>
    <w:rsid w:val="00BC0575"/>
    <w:rsid w:val="00E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contextualSpacing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ulo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Ttulo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B3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contextualSpacing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ulo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Ttulo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B3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conectoreslogicos-100606175327-phpapp02.doc.docx</dc:title>
  <dc:creator>Equipo</dc:creator>
  <cp:lastModifiedBy>Equipo</cp:lastModifiedBy>
  <cp:revision>8</cp:revision>
  <cp:lastPrinted>2014-08-10T22:25:00Z</cp:lastPrinted>
  <dcterms:created xsi:type="dcterms:W3CDTF">2014-02-06T17:13:00Z</dcterms:created>
  <dcterms:modified xsi:type="dcterms:W3CDTF">2014-08-10T22:34:00Z</dcterms:modified>
</cp:coreProperties>
</file>